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01B3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ПУБЛИЧНАЯ ОФЕРТА</w:t>
      </w:r>
    </w:p>
    <w:p w14:paraId="45A623B7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о заключении договора купли-продажи товаров и оказания услуг (в том числе обучения)</w:t>
      </w:r>
    </w:p>
    <w:p w14:paraId="65F2F2E3" w14:textId="77777777" w:rsidR="007E61AA" w:rsidRPr="00805CAD" w:rsidRDefault="007E61AA" w:rsidP="007E61AA">
      <w:pPr>
        <w:rPr>
          <w:rFonts w:ascii="Times New Roman" w:hAnsi="Times New Roman" w:cs="Times New Roman"/>
        </w:rPr>
      </w:pPr>
    </w:p>
    <w:p w14:paraId="6C064A3F" w14:textId="747CCDA1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 xml:space="preserve">ООО «Инттехно» (далее – «Продавец»), в лице Генерального директора </w:t>
      </w:r>
      <w:r w:rsidR="00751494">
        <w:rPr>
          <w:rFonts w:ascii="Times New Roman" w:hAnsi="Times New Roman" w:cs="Times New Roman"/>
        </w:rPr>
        <w:t>Людмилы Вечкановой</w:t>
      </w:r>
      <w:r w:rsidRPr="00805CAD">
        <w:rPr>
          <w:rFonts w:ascii="Times New Roman" w:hAnsi="Times New Roman" w:cs="Times New Roman"/>
        </w:rPr>
        <w:t>, действующего на основании Устава, публикует настоящую публичную оферту (далее – «Оферта») в адрес юридических лиц, индивидуальных предпринимателей и физических лиц, приобретающих товары/услуги для предпринимательских целей (далее – «Покупатель»).</w:t>
      </w:r>
    </w:p>
    <w:p w14:paraId="72BA893C" w14:textId="212CDC5E" w:rsidR="007E61AA" w:rsidRPr="00805CAD" w:rsidRDefault="00252C34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Акцептом настоящей Оферты, то есть моментом заключения Договора, считается поступление денежных средств в размере 100% (ста процентов) предоплаты за Товар и/или Услугу на расчетный счет Продавца. Подписание УПД или Акта приема-передачи без замечаний подтверждает факт исполнения Договора Сторонами и не является моментом его заключения.</w:t>
      </w:r>
    </w:p>
    <w:p w14:paraId="792FB908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1. ПРЕДМЕТ ДОГОВОРА</w:t>
      </w:r>
    </w:p>
    <w:p w14:paraId="71BC643B" w14:textId="08AAB400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1.1. Продавец обязуется передать Покупателю товар и/или оказать услуги (в том числе услуги по обучению), а Покупатель обязуется принять, оплатить 100% предоплаты и предоставить информацию, необходимую для исполнения договора.</w:t>
      </w:r>
    </w:p>
    <w:p w14:paraId="2B16A812" w14:textId="2B98315E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1.2. Для услуг обучения Покупатель обязуется предоставить:</w:t>
      </w:r>
    </w:p>
    <w:p w14:paraId="211F6FAB" w14:textId="3866E3A8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список обучающихся (ФИО, e-mail</w:t>
      </w:r>
      <w:r w:rsidR="00805CAD" w:rsidRPr="00805CAD">
        <w:rPr>
          <w:rFonts w:ascii="Times New Roman" w:hAnsi="Times New Roman" w:cs="Times New Roman"/>
        </w:rPr>
        <w:t>, номер телефона</w:t>
      </w:r>
      <w:r w:rsidRPr="00805CAD">
        <w:rPr>
          <w:rFonts w:ascii="Times New Roman" w:hAnsi="Times New Roman" w:cs="Times New Roman"/>
        </w:rPr>
        <w:t xml:space="preserve"> каждого);</w:t>
      </w:r>
    </w:p>
    <w:p w14:paraId="32CECD0E" w14:textId="61853EB8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назначить ответственное лицо для получения учётных записей (логинов/паролей) и доступа к материалам.</w:t>
      </w:r>
    </w:p>
    <w:p w14:paraId="429D4EC7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1.3. Право собственности на товар переходит после полной оплаты и подписания УПД. До оплаты товар в залоге у Продавца (ст. 359 ГК РФ). Услуги считаются оказанными с момента предоставления доступа к учебным материалам (личный кабинет, ссылка, вебинар).</w:t>
      </w:r>
    </w:p>
    <w:p w14:paraId="27E40714" w14:textId="77777777" w:rsidR="007E61AA" w:rsidRPr="00805CAD" w:rsidRDefault="007E61AA" w:rsidP="007E61AA">
      <w:pPr>
        <w:rPr>
          <w:rFonts w:ascii="Times New Roman" w:hAnsi="Times New Roman" w:cs="Times New Roman"/>
        </w:rPr>
      </w:pPr>
    </w:p>
    <w:p w14:paraId="71F05B7C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2. КАЧЕСТВО</w:t>
      </w:r>
    </w:p>
    <w:p w14:paraId="72FE83B8" w14:textId="71ABA92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2.1. Качество товаров/услуг – согласно описанию на Сайте. Гарантия на товар – 12 месяцев. Услуги обучения предоставляются «как есть» (as is), если иное не оговорено отдельно.</w:t>
      </w:r>
    </w:p>
    <w:p w14:paraId="291020AF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3. ЦЕНА И ОПЛАТА</w:t>
      </w:r>
    </w:p>
    <w:p w14:paraId="452877B4" w14:textId="69F4DC13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3.1. Цена – на Сайте или в счете. 100% предоплата. При технической ошибке в цене Продавец вправе аннулировать заказ с возвратом денег.</w:t>
      </w:r>
    </w:p>
    <w:p w14:paraId="5900EDC6" w14:textId="495556EF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3.2. Неустойка за просрочку оплаты Покупателем: 0,3% в день, но не более 25% от стоимости заказа. Неустойка за просрочку оказания услуги/отгрузки товара Продавцом: 0,1% в день, но не более 15%.</w:t>
      </w:r>
    </w:p>
    <w:p w14:paraId="13AEB58D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4. ПРАВА И ОБЯЗАННОСТИ СТОРОН</w:t>
      </w:r>
    </w:p>
    <w:p w14:paraId="76BF654F" w14:textId="7ECAE8E3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lastRenderedPageBreak/>
        <w:t>4.1. Продавец обязан:</w:t>
      </w:r>
    </w:p>
    <w:p w14:paraId="05E4F0B5" w14:textId="3F3A88C1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передать товар/услугу в срок не позднее 30 рабочих дней с даты оплаты (если иное не согласовано);</w:t>
      </w:r>
    </w:p>
    <w:p w14:paraId="19DDC871" w14:textId="360A2BAE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предоставить учётные данные (логин/пароль) для доступа к обучению на e-mail, указанный Покупателем.</w:t>
      </w:r>
    </w:p>
    <w:p w14:paraId="20A0B8DC" w14:textId="71892981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4.2. Продавец вправе:</w:t>
      </w:r>
    </w:p>
    <w:p w14:paraId="54EBFA60" w14:textId="2570C02C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привлекать третьих лиц (службы доставки, IT-платформы, контрагентов) с сохранением ответственности;</w:t>
      </w:r>
    </w:p>
    <w:p w14:paraId="69DF9360" w14:textId="68D3EE7A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приостановить исполнение при нарушении Покупателем обязательств по предоставлению информации.</w:t>
      </w:r>
    </w:p>
    <w:p w14:paraId="03350F75" w14:textId="06BBB9E4" w:rsidR="007E61AA" w:rsidRPr="00805CAD" w:rsidRDefault="007E61AA" w:rsidP="00D20E54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 xml:space="preserve">4.3. </w:t>
      </w:r>
      <w:r w:rsidR="00D20E54" w:rsidRPr="00805CAD">
        <w:rPr>
          <w:rFonts w:ascii="Times New Roman" w:hAnsi="Times New Roman" w:cs="Times New Roman"/>
        </w:rPr>
        <w:t>Покупатель обязан подписать УПД/Акт или предоставить мотивированный письменный отказ от его подписания в течение 3 (Трех) рабочих дней с даты получения документов от Продавца. В случае непредоставления мотивированного отказа в указанный срок услуги считаются принятыми Покупателем.</w:t>
      </w:r>
      <w:r w:rsidRPr="00805CAD">
        <w:rPr>
          <w:rFonts w:ascii="Times New Roman" w:hAnsi="Times New Roman" w:cs="Times New Roman"/>
        </w:rPr>
        <w:t>.</w:t>
      </w:r>
    </w:p>
    <w:p w14:paraId="5207F7BD" w14:textId="5017964B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4.4. Покупатель не вправе отказаться от оплаченного товара надлежащего качества или от услуги надлежащего качества (в т.ч. обучения), если доступ предоставлен.</w:t>
      </w:r>
    </w:p>
    <w:p w14:paraId="29C87932" w14:textId="2432E8BE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4.5. Риск случайной утраты/порчи товара переходит при подписании УПД или передаче перевозчику (при доставке силами Покупателя).</w:t>
      </w:r>
    </w:p>
    <w:p w14:paraId="0ADE4F2E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5. ДОСТАВКА (применимо к товарам)</w:t>
      </w:r>
    </w:p>
    <w:p w14:paraId="73F1BE7C" w14:textId="322DDAE2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5.1. Доставка осуществляется по согласованию. Претензии по количеству/повреждениям – только в момент приёмки с составлением акта.</w:t>
      </w:r>
    </w:p>
    <w:p w14:paraId="1C259A81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6. ОТВЕТСТВЕННОСТЬ</w:t>
      </w:r>
    </w:p>
    <w:p w14:paraId="78FC6F16" w14:textId="62640558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6.1. Ответственность сторон – в соответствии с законодательством РФ и условиями Оферты. Продавец не отвечает за косвенные убытки и упущенную выгоду.</w:t>
      </w:r>
    </w:p>
    <w:p w14:paraId="073E8BB8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6.2. Ограничение ответственности Продавца – стоимость неисполненного обязательства.</w:t>
      </w:r>
    </w:p>
    <w:p w14:paraId="0582B48A" w14:textId="77777777" w:rsidR="007E61AA" w:rsidRPr="00805CAD" w:rsidRDefault="007E61AA" w:rsidP="007E61AA">
      <w:pPr>
        <w:rPr>
          <w:rFonts w:ascii="Times New Roman" w:hAnsi="Times New Roman" w:cs="Times New Roman"/>
        </w:rPr>
      </w:pPr>
    </w:p>
    <w:p w14:paraId="0254C96F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7. ФОРС-МАЖОР</w:t>
      </w:r>
    </w:p>
    <w:p w14:paraId="33B2F8C9" w14:textId="32618625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7.1. Стороны освобождаются от ответственности при обстоятельствах непреодолимой силы (война, стихия, эпидемия, действия властей) при условии уведомления в течение 10 рабочих дней.</w:t>
      </w:r>
    </w:p>
    <w:p w14:paraId="73FF08FB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8. КОНФИДЕНЦИАЛЬНОСТЬ И ПЕРСОНАЛЬНЫЕ ДАННЫЕ</w:t>
      </w:r>
    </w:p>
    <w:p w14:paraId="500555DF" w14:textId="13B8C4C5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8.1. Стороны не разглашают коммерческую информацию друг друга без согласия.</w:t>
      </w:r>
    </w:p>
    <w:p w14:paraId="0B99E49E" w14:textId="34614C4C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8.2. Продавец обрабатывает персональные данные представителей Покупателя и обучающихся (ФИО, e-mail) в целях исполнения договора (создание учётных записей, предоставление доступа, выставление документов). Передача третьим лицам – только для исполнения договора (IT-платформа, доставка).</w:t>
      </w:r>
    </w:p>
    <w:p w14:paraId="3135196A" w14:textId="75C57D35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lastRenderedPageBreak/>
        <w:t>8.3. Покупатель гарантирует, что получил все необходимые согласия от своих сотрудников и обучающихся на передачу их персональных данных Продавцу в объёме, указанном в п. 4.3. Продавец получает отдельное согласие на обработку ПДн у самих субъектов (обучающихся) в порядке 152-ФЗ вне рамок Оферты.</w:t>
      </w:r>
    </w:p>
    <w:p w14:paraId="5D1CB446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9. РАЗРЕШЕНИЕ СПОРОВ</w:t>
      </w:r>
    </w:p>
    <w:p w14:paraId="03B2232E" w14:textId="1E21123D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9.1. Претензионный порядок: 15 рабочих дней на ответ. Спор – в арбитражном суде по месту нахождения Продавца (г. Москва).</w:t>
      </w:r>
    </w:p>
    <w:p w14:paraId="63FC4BAA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10. ЗАКЛЮЧИТЕЛЬНЫЕ ПОЛОЖЕНИЯ</w:t>
      </w:r>
    </w:p>
    <w:p w14:paraId="6347B8B3" w14:textId="3BF416F2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10.1. Продавец вправе менять Оферту, публикуя новую редакцию на Сайте. Изменения не распространяются на оплаченные заказы.</w:t>
      </w:r>
    </w:p>
    <w:p w14:paraId="0BA5BA8C" w14:textId="19D5D90A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10.2. Недействительность одного пункта не влечёт недействительность остальных.</w:t>
      </w:r>
    </w:p>
    <w:p w14:paraId="6FF23BD6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11. РЕКВИЗИТЫ ПРОДАВЦА</w:t>
      </w:r>
    </w:p>
    <w:p w14:paraId="3AEE7CAD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ООО «Инттехно»</w:t>
      </w:r>
    </w:p>
    <w:p w14:paraId="6A31BD1B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ИНН 9709017890, КПП 770901001, ОГРН 5177746279805</w:t>
      </w:r>
    </w:p>
    <w:p w14:paraId="1130A0DC" w14:textId="77777777" w:rsidR="007E61AA" w:rsidRPr="00805CAD" w:rsidRDefault="007E61AA" w:rsidP="007E61AA">
      <w:pPr>
        <w:rPr>
          <w:rFonts w:ascii="Times New Roman" w:hAnsi="Times New Roman" w:cs="Times New Roman"/>
        </w:rPr>
      </w:pPr>
      <w:r w:rsidRPr="00805CAD">
        <w:rPr>
          <w:rFonts w:ascii="Times New Roman" w:hAnsi="Times New Roman" w:cs="Times New Roman"/>
        </w:rPr>
        <w:t>Адрес: 105005, г. Москва, ул. Радио, д.10, стр.3, пом.11,13</w:t>
      </w:r>
    </w:p>
    <w:p w14:paraId="00D92C4F" w14:textId="4372E97B" w:rsidR="00BC1A46" w:rsidRPr="00805CAD" w:rsidRDefault="007E61AA" w:rsidP="007E61AA">
      <w:pPr>
        <w:rPr>
          <w:rFonts w:ascii="Times New Roman" w:hAnsi="Times New Roman" w:cs="Times New Roman"/>
          <w:lang w:val="en-US"/>
        </w:rPr>
      </w:pPr>
      <w:r w:rsidRPr="00805CAD">
        <w:rPr>
          <w:rFonts w:ascii="Times New Roman" w:hAnsi="Times New Roman" w:cs="Times New Roman"/>
        </w:rPr>
        <w:t>Тел</w:t>
      </w:r>
      <w:r w:rsidRPr="00805CAD">
        <w:rPr>
          <w:rFonts w:ascii="Times New Roman" w:hAnsi="Times New Roman" w:cs="Times New Roman"/>
          <w:lang w:val="en-US"/>
        </w:rPr>
        <w:t xml:space="preserve">: +79661135216, Email: </w:t>
      </w:r>
      <w:r w:rsidR="007014EE" w:rsidRPr="007014EE">
        <w:rPr>
          <w:rFonts w:ascii="Times New Roman" w:hAnsi="Times New Roman" w:cs="Times New Roman"/>
          <w:lang w:val="en-US"/>
        </w:rPr>
        <w:t>hello@knx24.com</w:t>
      </w:r>
    </w:p>
    <w:sectPr w:rsidR="00BC1A46" w:rsidRPr="0080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346"/>
    <w:multiLevelType w:val="multilevel"/>
    <w:tmpl w:val="E90E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053A8"/>
    <w:multiLevelType w:val="multilevel"/>
    <w:tmpl w:val="306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85937"/>
    <w:multiLevelType w:val="multilevel"/>
    <w:tmpl w:val="D63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EB10E2"/>
    <w:multiLevelType w:val="multilevel"/>
    <w:tmpl w:val="A05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917830">
    <w:abstractNumId w:val="0"/>
  </w:num>
  <w:num w:numId="2" w16cid:durableId="1566641234">
    <w:abstractNumId w:val="3"/>
  </w:num>
  <w:num w:numId="3" w16cid:durableId="1411004987">
    <w:abstractNumId w:val="2"/>
  </w:num>
  <w:num w:numId="4" w16cid:durableId="23501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46"/>
    <w:rsid w:val="00041EBA"/>
    <w:rsid w:val="00060024"/>
    <w:rsid w:val="00252C34"/>
    <w:rsid w:val="007014EE"/>
    <w:rsid w:val="00751494"/>
    <w:rsid w:val="007E61AA"/>
    <w:rsid w:val="00805CAD"/>
    <w:rsid w:val="00BC1A46"/>
    <w:rsid w:val="00D2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87C6"/>
  <w15:chartTrackingRefBased/>
  <w15:docId w15:val="{C6F3E80B-E5F1-4BA0-99AC-3EA793F5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A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A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A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A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A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A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A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A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A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A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1A4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C1A4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C1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Глеб Языков</cp:lastModifiedBy>
  <cp:revision>4</cp:revision>
  <dcterms:created xsi:type="dcterms:W3CDTF">2026-05-26T13:43:00Z</dcterms:created>
  <dcterms:modified xsi:type="dcterms:W3CDTF">2026-09-01T10:02:00Z</dcterms:modified>
</cp:coreProperties>
</file>